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82" w:rsidRDefault="001F3082" w:rsidP="001F3082">
      <w:pPr>
        <w:widowControl/>
        <w:snapToGrid w:val="0"/>
        <w:spacing w:line="52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附件2：</w:t>
      </w:r>
    </w:p>
    <w:p w:rsidR="001F3082" w:rsidRPr="009B1949" w:rsidRDefault="001F3082" w:rsidP="001F3082">
      <w:pPr>
        <w:pStyle w:val="a5"/>
        <w:spacing w:line="360" w:lineRule="auto"/>
        <w:jc w:val="center"/>
        <w:rPr>
          <w:rFonts w:ascii="仿宋_GB2312" w:eastAsia="仿宋_GB2312" w:hint="eastAsia"/>
          <w:b/>
          <w:color w:val="333333"/>
          <w:sz w:val="32"/>
          <w:szCs w:val="32"/>
        </w:rPr>
      </w:pPr>
      <w:r w:rsidRPr="008C1006">
        <w:rPr>
          <w:rFonts w:ascii="仿宋_GB2312" w:eastAsia="仿宋_GB2312" w:hint="eastAsia"/>
          <w:b/>
          <w:color w:val="333333"/>
          <w:sz w:val="32"/>
          <w:szCs w:val="32"/>
        </w:rPr>
        <w:t>东南大学“善言青春”研究生辩论赛评判标准及评分表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6"/>
        <w:gridCol w:w="903"/>
        <w:gridCol w:w="896"/>
      </w:tblGrid>
      <w:tr w:rsidR="001F3082" w:rsidTr="008A0FBD">
        <w:trPr>
          <w:trHeight w:val="287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、辩论阶段得分，共计</w:t>
            </w:r>
            <w:r>
              <w:rPr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1F3082" w:rsidTr="008A0FBD">
        <w:trPr>
          <w:trHeight w:val="4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1F3082" w:rsidTr="008A0FBD">
        <w:trPr>
          <w:trHeight w:val="1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ind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反方</w:t>
            </w:r>
          </w:p>
        </w:tc>
      </w:tr>
      <w:tr w:rsidR="001F3082" w:rsidTr="008A0FB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立论</w:t>
            </w:r>
          </w:p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（10分）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开篇立论逻辑清晰，言简意赅；论点明晰，论据充足，分析透彻，引证有力；论据内容丰富，引用资料充分恰当、准确；分析的角度和层次具有说服力和逻辑性；语言表达流畅、有文采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3082" w:rsidTr="008A0FB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驳辩</w:t>
            </w:r>
          </w:p>
          <w:p w:rsidR="001F3082" w:rsidRDefault="001F3082" w:rsidP="008A0FB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（10分）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驳辩准确抓住对方立论中的问题与漏洞，基于己方观点进行有力的反驳，表达清晰、针对性强，具有临场反应与判断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3082" w:rsidTr="008A0FB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攻辩</w:t>
            </w:r>
          </w:p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表达清晰、论证合理而有力；提问简明，击中要害；回答问题精准、处理问题有技巧（攻、守、避合理）；推理过程合乎逻辑，事实引用得当；针对性强 ，有理有据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3082" w:rsidTr="008A0FB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小结</w:t>
            </w:r>
          </w:p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全面归纳对方的矛盾与差错，并作系统的反驳和攻击；辩护有理有据及有力，说服力强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3082" w:rsidTr="008A0FB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自由辩论</w:t>
            </w:r>
          </w:p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（15分）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攻防转换有序，把握论辩主动权；针对对方的论点、论据进行有力反驳；坚守并能进一步巩固、扩大阵地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3082" w:rsidTr="008A0FB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总结陈辞</w:t>
            </w:r>
          </w:p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对对方缺陷是否有较强总结性，对所持立场是否能够进行有力补充和支撑。论证是否有说服力，论据是否充分，推理是否合乎逻辑，事实引用是否得当。能否为本场辩论再起高潮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3082" w:rsidTr="008A0FBD">
        <w:trPr>
          <w:trHeight w:val="281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、综合印象分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共计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1F3082" w:rsidTr="008A0FB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语言风度</w:t>
            </w:r>
          </w:p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（10分）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语言是否流畅，沉稳有力，张弛有度，用语得当，语速适中；表达清晰、层次清楚，逻辑严密；是否尊重对方辩友，尊重评委，尊重观众；表演是否得当，落落大方且有幽默感，能体现己方风格。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3082" w:rsidTr="008A0FBD">
        <w:trPr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团队配合，</w:t>
            </w:r>
          </w:p>
          <w:p w:rsidR="001F3082" w:rsidRDefault="001F3082" w:rsidP="008A0FBD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临场反应</w:t>
            </w:r>
          </w:p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（10分）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是否有团队精神，相互支持；论辩衔接流畅；反应敏捷，应对能力强；问答形成一个有机整体，有效打击对方，能否根据现场及时提出并解决问题。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3082" w:rsidTr="008A0FBD">
        <w:trPr>
          <w:trHeight w:val="475"/>
        </w:trPr>
        <w:tc>
          <w:tcPr>
            <w:tcW w:w="8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、即兴辩论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共计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1F3082" w:rsidTr="008A0FBD">
        <w:trPr>
          <w:trHeight w:val="6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即兴辩论</w:t>
            </w:r>
          </w:p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分）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临场反应与即兴发挥，根据总体印象打分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F3082" w:rsidTr="008A0FBD">
        <w:trPr>
          <w:trHeight w:val="1044"/>
        </w:trPr>
        <w:tc>
          <w:tcPr>
            <w:tcW w:w="6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82" w:rsidRDefault="001F3082" w:rsidP="008A0FBD">
            <w:pPr>
              <w:jc w:val="center"/>
              <w:rPr>
                <w:szCs w:val="21"/>
              </w:rPr>
            </w:pPr>
          </w:p>
        </w:tc>
      </w:tr>
    </w:tbl>
    <w:p w:rsidR="00906EC3" w:rsidRDefault="00E7788A">
      <w:bookmarkStart w:id="0" w:name="_GoBack"/>
      <w:bookmarkEnd w:id="0"/>
    </w:p>
    <w:sectPr w:rsidR="00906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8A" w:rsidRDefault="00E7788A" w:rsidP="001F3082">
      <w:r>
        <w:separator/>
      </w:r>
    </w:p>
  </w:endnote>
  <w:endnote w:type="continuationSeparator" w:id="0">
    <w:p w:rsidR="00E7788A" w:rsidRDefault="00E7788A" w:rsidP="001F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8A" w:rsidRDefault="00E7788A" w:rsidP="001F3082">
      <w:r>
        <w:separator/>
      </w:r>
    </w:p>
  </w:footnote>
  <w:footnote w:type="continuationSeparator" w:id="0">
    <w:p w:rsidR="00E7788A" w:rsidRDefault="00E7788A" w:rsidP="001F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8"/>
    <w:rsid w:val="001F3082"/>
    <w:rsid w:val="004A6707"/>
    <w:rsid w:val="007D5608"/>
    <w:rsid w:val="00D4194F"/>
    <w:rsid w:val="00E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082"/>
    <w:rPr>
      <w:sz w:val="18"/>
      <w:szCs w:val="18"/>
    </w:rPr>
  </w:style>
  <w:style w:type="paragraph" w:styleId="a5">
    <w:name w:val="Normal (Web)"/>
    <w:basedOn w:val="a"/>
    <w:rsid w:val="001F30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0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082"/>
    <w:rPr>
      <w:sz w:val="18"/>
      <w:szCs w:val="18"/>
    </w:rPr>
  </w:style>
  <w:style w:type="paragraph" w:styleId="a5">
    <w:name w:val="Normal (Web)"/>
    <w:basedOn w:val="a"/>
    <w:rsid w:val="001F30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2017-10-10T12:21:00Z</dcterms:created>
  <dcterms:modified xsi:type="dcterms:W3CDTF">2017-10-10T12:22:00Z</dcterms:modified>
</cp:coreProperties>
</file>