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7F" w:rsidRPr="00A8297F" w:rsidRDefault="00A8297F" w:rsidP="00A8297F">
      <w:pPr>
        <w:widowControl/>
        <w:snapToGrid w:val="0"/>
        <w:spacing w:beforeLines="40" w:before="124" w:afterLines="40" w:after="124" w:line="312" w:lineRule="auto"/>
        <w:jc w:val="distribute"/>
        <w:rPr>
          <w:rFonts w:ascii="宋体" w:eastAsia="宋体" w:hAnsi="宋体" w:cs="宋体"/>
          <w:b/>
          <w:color w:val="FF0000"/>
          <w:kern w:val="0"/>
          <w:sz w:val="72"/>
          <w:szCs w:val="72"/>
        </w:rPr>
      </w:pPr>
      <w:r w:rsidRPr="00A8297F">
        <w:rPr>
          <w:rFonts w:ascii="宋体" w:eastAsia="宋体" w:hAnsi="宋体" w:cs="宋体" w:hint="eastAsia"/>
          <w:b/>
          <w:color w:val="FF0000"/>
          <w:kern w:val="0"/>
          <w:sz w:val="72"/>
          <w:szCs w:val="72"/>
        </w:rPr>
        <w:t>东南大学研究生会文件</w:t>
      </w:r>
    </w:p>
    <w:p w:rsidR="00A8297F" w:rsidRPr="00A8297F" w:rsidRDefault="00A8297F" w:rsidP="00A8297F">
      <w:pPr>
        <w:widowControl/>
        <w:snapToGrid w:val="0"/>
        <w:spacing w:beforeLines="40" w:before="124" w:afterLines="40" w:after="124" w:line="312" w:lineRule="auto"/>
        <w:jc w:val="center"/>
        <w:rPr>
          <w:rFonts w:ascii="仿宋_GB2312" w:eastAsia="仿宋_GB2312" w:hAnsi="宋体" w:cs="宋体"/>
          <w:kern w:val="0"/>
          <w:sz w:val="32"/>
          <w:szCs w:val="32"/>
        </w:rPr>
      </w:pPr>
      <w:r w:rsidRPr="00A8297F">
        <w:rPr>
          <w:rFonts w:ascii="仿宋_GB2312" w:eastAsia="仿宋_GB2312" w:hAnsi="宋体" w:cs="宋体" w:hint="eastAsia"/>
          <w:kern w:val="0"/>
          <w:sz w:val="32"/>
          <w:szCs w:val="32"/>
        </w:rPr>
        <w:t>校研会</w:t>
      </w:r>
      <w:r w:rsidRPr="00A8297F">
        <w:rPr>
          <w:rFonts w:ascii="仿宋_GB2312" w:eastAsia="宋体" w:hAnsi="宋体" w:cs="宋体" w:hint="eastAsia"/>
          <w:kern w:val="0"/>
          <w:sz w:val="32"/>
          <w:szCs w:val="32"/>
        </w:rPr>
        <w:t>﹝</w:t>
      </w:r>
      <w:r w:rsidRPr="00A8297F">
        <w:rPr>
          <w:rFonts w:ascii="仿宋_GB2312" w:eastAsia="仿宋_GB2312" w:hAnsi="宋体" w:cs="宋体" w:hint="eastAsia"/>
          <w:kern w:val="0"/>
          <w:sz w:val="32"/>
          <w:szCs w:val="32"/>
        </w:rPr>
        <w:t>201</w:t>
      </w:r>
      <w:r w:rsidR="002D76AF">
        <w:rPr>
          <w:rFonts w:ascii="仿宋_GB2312" w:eastAsia="仿宋_GB2312" w:hAnsi="宋体" w:cs="宋体" w:hint="eastAsia"/>
          <w:kern w:val="0"/>
          <w:sz w:val="32"/>
          <w:szCs w:val="32"/>
        </w:rPr>
        <w:t>4</w:t>
      </w:r>
      <w:r w:rsidRPr="00A8297F">
        <w:rPr>
          <w:rFonts w:ascii="仿宋_GB2312" w:eastAsia="宋体" w:hAnsi="宋体" w:cs="宋体" w:hint="eastAsia"/>
          <w:kern w:val="0"/>
          <w:sz w:val="32"/>
          <w:szCs w:val="32"/>
        </w:rPr>
        <w:t>﹞</w:t>
      </w:r>
      <w:r w:rsidR="00D2251B">
        <w:rPr>
          <w:rFonts w:ascii="仿宋_GB2312" w:eastAsia="仿宋_GB2312" w:hAnsi="宋体" w:cs="宋体" w:hint="eastAsia"/>
          <w:kern w:val="0"/>
          <w:sz w:val="32"/>
          <w:szCs w:val="32"/>
        </w:rPr>
        <w:t>5</w:t>
      </w:r>
      <w:r w:rsidR="00B825EE">
        <w:rPr>
          <w:rFonts w:ascii="仿宋_GB2312" w:eastAsia="仿宋_GB2312" w:hAnsi="宋体" w:cs="宋体"/>
          <w:kern w:val="0"/>
          <w:sz w:val="32"/>
          <w:szCs w:val="32"/>
        </w:rPr>
        <w:t>3</w:t>
      </w:r>
      <w:r w:rsidRPr="00A8297F">
        <w:rPr>
          <w:rFonts w:ascii="仿宋_GB2312" w:eastAsia="仿宋_GB2312" w:hAnsi="宋体" w:cs="宋体" w:hint="eastAsia"/>
          <w:kern w:val="0"/>
          <w:sz w:val="32"/>
          <w:szCs w:val="32"/>
        </w:rPr>
        <w:t>号</w:t>
      </w:r>
    </w:p>
    <w:p w:rsidR="00A8297F" w:rsidRPr="00A8297F" w:rsidRDefault="00A8297F" w:rsidP="00A8297F">
      <w:pPr>
        <w:widowControl/>
        <w:snapToGrid w:val="0"/>
        <w:spacing w:beforeLines="40" w:before="124" w:afterLines="40" w:after="124" w:line="312" w:lineRule="auto"/>
        <w:jc w:val="center"/>
        <w:rPr>
          <w:rFonts w:ascii="宋体" w:eastAsia="宋体" w:hAnsi="宋体" w:cs="宋体"/>
          <w:kern w:val="0"/>
          <w:sz w:val="28"/>
          <w:szCs w:val="28"/>
        </w:rPr>
      </w:pPr>
      <w:r>
        <w:rPr>
          <w:rFonts w:ascii="宋体" w:eastAsia="宋体" w:hAnsi="宋体" w:cs="宋体" w:hint="eastAsia"/>
          <w:noProof/>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83820</wp:posOffset>
                </wp:positionV>
                <wp:extent cx="5486400" cy="0"/>
                <wp:effectExtent l="9525" t="13970" r="9525" b="1460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E55CA"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6pt" to="42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FLw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" strokecolor="red" strokeweight="1.5pt"/>
            </w:pict>
          </mc:Fallback>
        </mc:AlternateContent>
      </w:r>
    </w:p>
    <w:p w:rsidR="00A8297F" w:rsidRPr="00A8297F" w:rsidRDefault="00A8297F" w:rsidP="00A8297F">
      <w:pPr>
        <w:jc w:val="center"/>
        <w:rPr>
          <w:rFonts w:ascii="黑体" w:eastAsia="黑体" w:hAnsi="黑体" w:cs="Times New Roman"/>
          <w:sz w:val="36"/>
          <w:szCs w:val="30"/>
        </w:rPr>
      </w:pPr>
      <w:r w:rsidRPr="00A8297F">
        <w:rPr>
          <w:rFonts w:ascii="黑体" w:eastAsia="黑体" w:hAnsi="黑体" w:cs="Times New Roman" w:hint="eastAsia"/>
          <w:sz w:val="36"/>
          <w:szCs w:val="30"/>
        </w:rPr>
        <w:t>关于201</w:t>
      </w:r>
      <w:r w:rsidR="002D76AF">
        <w:rPr>
          <w:rFonts w:ascii="黑体" w:eastAsia="黑体" w:hAnsi="黑体" w:cs="Times New Roman" w:hint="eastAsia"/>
          <w:sz w:val="36"/>
          <w:szCs w:val="30"/>
        </w:rPr>
        <w:t>4</w:t>
      </w:r>
      <w:r w:rsidRPr="00A8297F">
        <w:rPr>
          <w:rFonts w:ascii="黑体" w:eastAsia="黑体" w:hAnsi="黑体" w:cs="Times New Roman" w:hint="eastAsia"/>
          <w:sz w:val="36"/>
          <w:szCs w:val="30"/>
        </w:rPr>
        <w:t>-201</w:t>
      </w:r>
      <w:r w:rsidR="002D76AF">
        <w:rPr>
          <w:rFonts w:ascii="黑体" w:eastAsia="黑体" w:hAnsi="黑体" w:cs="Times New Roman" w:hint="eastAsia"/>
          <w:sz w:val="36"/>
          <w:szCs w:val="30"/>
        </w:rPr>
        <w:t>5</w:t>
      </w:r>
      <w:r w:rsidRPr="00A8297F">
        <w:rPr>
          <w:rFonts w:ascii="黑体" w:eastAsia="黑体" w:hAnsi="黑体" w:cs="Times New Roman" w:hint="eastAsia"/>
          <w:sz w:val="36"/>
          <w:szCs w:val="30"/>
        </w:rPr>
        <w:t>学年开展研究生人文与科学素养系列讲座的通知</w:t>
      </w:r>
    </w:p>
    <w:p w:rsidR="00A8297F" w:rsidRPr="00A8297F" w:rsidRDefault="00A8297F"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各院系研究生会：</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自2012-2013学年秋学期起，选听研究生人文与科学素养系列讲座已列入研究生必修课程，每位新入学同学需在中期考核之前选听至少8场研究生人文与科学素养系列讲座，方可取得相应学分。为满足所有新入学研究生（包括硕士研究生和博士研究生）选听人文与科学素养系列讲座的要求，全校每学年需筹备近180场该系列讲座。关于201</w:t>
      </w:r>
      <w:r w:rsidR="002D76AF">
        <w:rPr>
          <w:rFonts w:ascii="仿宋_GB2312" w:eastAsia="仿宋_GB2312" w:hAnsi="Times New Roman" w:cs="Times New Roman" w:hint="eastAsia"/>
          <w:sz w:val="28"/>
          <w:szCs w:val="28"/>
        </w:rPr>
        <w:t>4</w:t>
      </w:r>
      <w:r w:rsidRPr="00A8297F">
        <w:rPr>
          <w:rFonts w:ascii="仿宋_GB2312" w:eastAsia="仿宋_GB2312" w:hAnsi="Times New Roman" w:cs="Times New Roman" w:hint="eastAsia"/>
          <w:sz w:val="28"/>
          <w:szCs w:val="28"/>
        </w:rPr>
        <w:t>-201</w:t>
      </w:r>
      <w:r w:rsidR="002D76AF">
        <w:rPr>
          <w:rFonts w:ascii="仿宋_GB2312" w:eastAsia="仿宋_GB2312" w:hAnsi="Times New Roman" w:cs="Times New Roman" w:hint="eastAsia"/>
          <w:sz w:val="28"/>
          <w:szCs w:val="28"/>
        </w:rPr>
        <w:t>5</w:t>
      </w:r>
      <w:r w:rsidRPr="00A8297F">
        <w:rPr>
          <w:rFonts w:ascii="仿宋_GB2312" w:eastAsia="仿宋_GB2312" w:hAnsi="Times New Roman" w:cs="Times New Roman" w:hint="eastAsia"/>
          <w:sz w:val="28"/>
          <w:szCs w:val="28"/>
        </w:rPr>
        <w:t>学年研究生人文与科学素养系列讲座的具体通知如下：</w:t>
      </w: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一、组织单位</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主办单位：研究生院、党委研工部</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承办单位：校研究生会</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协办单位：各院系研究生会</w:t>
      </w: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二、讲座面向对象</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研一及博一新生</w:t>
      </w: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三、讲座分类</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1.法律，2.管理，3.人文，4.经济，5.心理健康，6.学术道德，7.职业规划，8.前沿科技。</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lastRenderedPageBreak/>
        <w:t>其中学术道德、心理健康、法律类讲座每位研究生至少选听一场，方能完成学分。</w:t>
      </w: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四、承办方式</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研究生人文与科学素养系列讲座承办方式分为两种：</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1、校研究生会承办。由校研究生会承办的讲座类型主要包括学术道德、心理健康、法律、人文、职业规划等</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2、校研究生会牵头，与院系研究生会协作承办。该承办形式的讲座类型主要为两个方向：</w:t>
      </w:r>
    </w:p>
    <w:p w:rsidR="00A8297F" w:rsidRPr="00A8297F" w:rsidRDefault="00A8297F" w:rsidP="00A8297F">
      <w:pPr>
        <w:ind w:left="70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（1）、与院系专业息息相关的主题（经管学院、人文学院与法学院专业相关讲座分别归入经济或管理、人文及法律类；其他院系专业相关讲座可归为前沿科技类）。</w:t>
      </w:r>
    </w:p>
    <w:p w:rsidR="00A8297F" w:rsidRPr="00A8297F" w:rsidRDefault="00A8297F" w:rsidP="00A8297F">
      <w:pPr>
        <w:ind w:firstLineChars="250" w:firstLine="70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（2）、与院系专业相关的职业规划类方向。</w:t>
      </w:r>
    </w:p>
    <w:p w:rsidR="00A8297F" w:rsidRPr="00A8297F" w:rsidRDefault="00A8297F" w:rsidP="00A8297F">
      <w:pPr>
        <w:ind w:firstLineChars="250" w:firstLine="70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若涉及讲座分类中其他主题亦可申报。为保证各院系研究生顺利修得学分，故根据各院系新入学研究生人数，对各院系申报讲座数量有一定要求，详见附件一。</w:t>
      </w: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五、申报流程</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1、提前一个月确认讲座嘉宾（若临时增加水平较高的讲座，原则上至少提前十日申报），并填写《研究生人文与科学素养讲座申报表》（附件二）；</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2、讲座申报表填写完毕后，将合规填写的申报表发送至指定邮箱：yjsjiangzuo_seu@163.com；</w:t>
      </w:r>
    </w:p>
    <w:p w:rsid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3、研究生院根据各院系提交的申报表审核确认后，校研会将于</w:t>
      </w:r>
      <w:r w:rsidRPr="00A8297F">
        <w:rPr>
          <w:rFonts w:ascii="仿宋_GB2312" w:eastAsia="仿宋_GB2312" w:hAnsi="Times New Roman" w:cs="Times New Roman" w:hint="eastAsia"/>
          <w:sz w:val="28"/>
          <w:szCs w:val="28"/>
        </w:rPr>
        <w:lastRenderedPageBreak/>
        <w:t>每周固定时间（周三、周五晚）将审核确认信息反馈至相应院系（注：为保证讲座质量，研究生院将对主讲嘉宾有一定要求，前沿科技类讲座嘉宾原则上要求为博导，其他类型讲座嘉宾，将视具体情况进行审核）。</w:t>
      </w:r>
    </w:p>
    <w:p w:rsidR="00915F42" w:rsidRPr="00A8297F" w:rsidRDefault="00915F42" w:rsidP="00A8297F">
      <w:pPr>
        <w:ind w:firstLineChars="200" w:firstLine="560"/>
        <w:rPr>
          <w:rFonts w:ascii="仿宋_GB2312" w:eastAsia="仿宋_GB2312" w:hAnsi="Times New Roman" w:cs="Times New Roman"/>
          <w:sz w:val="28"/>
          <w:szCs w:val="28"/>
        </w:rPr>
      </w:pPr>
    </w:p>
    <w:p w:rsidR="00A8297F" w:rsidRPr="00A8297F" w:rsidRDefault="00A8297F"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b/>
          <w:sz w:val="32"/>
          <w:szCs w:val="32"/>
        </w:rPr>
        <w:t>六、讲座流程</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1、介绍主讲嘉宾</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2、奏唱东南大学校歌</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3、主讲人报告</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4、提问互动环节</w:t>
      </w:r>
    </w:p>
    <w:p w:rsid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5、发放听课卡</w:t>
      </w:r>
    </w:p>
    <w:p w:rsidR="00915F42" w:rsidRPr="00A8297F" w:rsidRDefault="00915F42" w:rsidP="00A8297F">
      <w:pPr>
        <w:ind w:firstLineChars="200" w:firstLine="560"/>
        <w:rPr>
          <w:rFonts w:ascii="仿宋_GB2312" w:eastAsia="仿宋_GB2312" w:hAnsi="Times New Roman" w:cs="Times New Roman"/>
          <w:sz w:val="28"/>
          <w:szCs w:val="28"/>
        </w:rPr>
      </w:pP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七、宣传流程</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1、校研会将于每周五前完成之后一周的讲座预告，并将讲座预告公布在研究生院网站、BBS校园讲座与活动及研究生会版块、校研会人人网公共主页</w:t>
      </w:r>
      <w:r w:rsidR="00915F42">
        <w:rPr>
          <w:rFonts w:ascii="仿宋_GB2312" w:eastAsia="仿宋_GB2312" w:hAnsi="Times New Roman" w:cs="Times New Roman" w:hint="eastAsia"/>
          <w:sz w:val="28"/>
          <w:szCs w:val="28"/>
        </w:rPr>
        <w:t>、</w:t>
      </w:r>
      <w:r w:rsidRPr="00A8297F">
        <w:rPr>
          <w:rFonts w:ascii="仿宋_GB2312" w:eastAsia="仿宋_GB2312" w:hAnsi="Times New Roman" w:cs="Times New Roman" w:hint="eastAsia"/>
          <w:sz w:val="28"/>
          <w:szCs w:val="28"/>
        </w:rPr>
        <w:t>校研会新浪微博</w:t>
      </w:r>
      <w:r w:rsidR="00915F42">
        <w:rPr>
          <w:rFonts w:ascii="仿宋_GB2312" w:eastAsia="仿宋_GB2312" w:hAnsi="Times New Roman" w:cs="Times New Roman" w:hint="eastAsia"/>
          <w:sz w:val="28"/>
          <w:szCs w:val="28"/>
        </w:rPr>
        <w:t>以及“人文与科学素养讲座”公共主页</w:t>
      </w:r>
      <w:r w:rsidRPr="00A8297F">
        <w:rPr>
          <w:rFonts w:ascii="仿宋_GB2312" w:eastAsia="仿宋_GB2312" w:hAnsi="Times New Roman" w:cs="Times New Roman" w:hint="eastAsia"/>
          <w:sz w:val="28"/>
          <w:szCs w:val="28"/>
        </w:rPr>
        <w:t>，同时将预告抄送至各院系研究生会。</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2、各院系研会将讲座预告发布在各院系研究生班级（研一、博一）QQ群中。</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3、各院系研会通过飞信群通知各班级同学。</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4、由院系申报的讲座，各院系需另行宣传，如在院系网站挂出相关人文与科学素养系列讲座时间、地点、主题、演讲人简介等。</w:t>
      </w:r>
    </w:p>
    <w:p w:rsid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lastRenderedPageBreak/>
        <w:t>5、每场讲座通讯稿需在讲座结束后48小时内发至校研会指定邮箱（yjsjiangzuo_seu@163.com），另附三张讲座照片（一张讲师正面照，一张全体学生聆听讲座照片，一张学生提问照片），文字中间不要出现照片，照片另存文件夹，和文字一起放一个总文件夹，整个文件夹重命名为“通讯稿-讲座名-校区及院系/部门”，如“通讯稿-工科男的恋爱规则-SPL交通学院”，九龙湖就写JLH；</w:t>
      </w:r>
    </w:p>
    <w:p w:rsidR="00915F42" w:rsidRPr="00A8297F" w:rsidRDefault="00915F42" w:rsidP="00A8297F">
      <w:pPr>
        <w:ind w:firstLineChars="200" w:firstLine="560"/>
        <w:rPr>
          <w:rFonts w:ascii="仿宋_GB2312" w:eastAsia="仿宋_GB2312" w:hAnsi="Times New Roman" w:cs="Times New Roman"/>
          <w:sz w:val="28"/>
          <w:szCs w:val="28"/>
        </w:rPr>
      </w:pP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八、其他事项</w:t>
      </w:r>
    </w:p>
    <w:p w:rsidR="00A8297F" w:rsidRDefault="00A8297F" w:rsidP="00A8297F">
      <w:pPr>
        <w:ind w:firstLine="465"/>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1、各院系研究生会务必保证申请讲座质量，审核不通过则不得纳入研究生人文和科学素养系列讲座。</w:t>
      </w:r>
    </w:p>
    <w:p w:rsidR="00A53CE3" w:rsidRPr="00A8297F" w:rsidRDefault="00A53CE3" w:rsidP="00A8297F">
      <w:pPr>
        <w:ind w:firstLine="465"/>
        <w:rPr>
          <w:rFonts w:ascii="仿宋_GB2312" w:eastAsia="仿宋_GB2312" w:hAnsi="Times New Roman" w:cs="Times New Roman"/>
          <w:sz w:val="28"/>
          <w:szCs w:val="28"/>
        </w:rPr>
      </w:pPr>
      <w:r>
        <w:rPr>
          <w:rFonts w:ascii="仿宋_GB2312" w:eastAsia="仿宋_GB2312" w:hAnsi="Times New Roman" w:cs="Times New Roman"/>
          <w:sz w:val="28"/>
          <w:szCs w:val="28"/>
        </w:rPr>
        <w:t>2、为提升讲座整体质量以及各院系教师资源平衡，从本学期起鼓励院系研究生会邀请外校知名教授来我校开展人文与科学素养讲座，原则上校研会及各院系承办讲座老师组成为60%校内老师，40%校外老师，故增加校外老师数量基本规定，详情请参阅附件一。</w:t>
      </w:r>
    </w:p>
    <w:p w:rsidR="00A53CE3" w:rsidRPr="00A8297F" w:rsidRDefault="00A53CE3" w:rsidP="00A53CE3">
      <w:pPr>
        <w:ind w:firstLine="465"/>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sidR="00A8297F" w:rsidRPr="00A8297F">
        <w:rPr>
          <w:rFonts w:ascii="仿宋_GB2312" w:eastAsia="仿宋_GB2312" w:hAnsi="Times New Roman" w:cs="Times New Roman" w:hint="eastAsia"/>
          <w:sz w:val="28"/>
          <w:szCs w:val="28"/>
        </w:rPr>
        <w:t>、校研会将于每月底统一汇总各院系当月承办讲座过程中形成的酬金单及发票进行报销，报销项目：嘉宾费（严格填写校内与校外老师酬金单，校内嘉宾酬劳均为1000元，校外嘉宾酬金视主讲嘉宾而定，最高不超过2000元，非中国籍嘉宾需提供护照复印件），海报制作费/打印费，办公费。单场讲座费用总和不得超过2000元，超出部分不予报销。校研会财务工作组同学将在报销后第一时间将相应金额返还至各院系。</w:t>
      </w:r>
    </w:p>
    <w:p w:rsidR="00A8297F" w:rsidRDefault="00A8297F" w:rsidP="00A8297F">
      <w:pPr>
        <w:ind w:firstLine="465"/>
        <w:rPr>
          <w:rFonts w:ascii="仿宋_GB2312" w:eastAsia="仿宋_GB2312" w:hAnsi="Times New Roman" w:cs="Times New Roman"/>
          <w:sz w:val="28"/>
          <w:szCs w:val="28"/>
        </w:rPr>
      </w:pPr>
    </w:p>
    <w:p w:rsidR="00A8297F" w:rsidRPr="00A8297F" w:rsidRDefault="00A8297F" w:rsidP="00A8297F">
      <w:pP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lastRenderedPageBreak/>
        <w:t>九、联系人</w:t>
      </w:r>
    </w:p>
    <w:p w:rsidR="00A8297F" w:rsidRPr="00A8297F" w:rsidRDefault="00A8297F" w:rsidP="00A8297F">
      <w:pPr>
        <w:ind w:firstLine="465"/>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四牌楼校区：</w:t>
      </w:r>
      <w:r w:rsidR="002D76AF">
        <w:rPr>
          <w:rFonts w:ascii="仿宋_GB2312" w:eastAsia="仿宋_GB2312" w:hAnsi="Times New Roman" w:cs="Times New Roman" w:hint="eastAsia"/>
          <w:sz w:val="28"/>
          <w:szCs w:val="28"/>
        </w:rPr>
        <w:t>许德旺</w:t>
      </w:r>
      <w:r w:rsidR="00B56940">
        <w:rPr>
          <w:rFonts w:ascii="仿宋_GB2312" w:eastAsia="仿宋_GB2312" w:hAnsi="Times New Roman" w:cs="Times New Roman" w:hint="eastAsia"/>
          <w:sz w:val="28"/>
          <w:szCs w:val="28"/>
        </w:rPr>
        <w:t xml:space="preserve">  </w:t>
      </w:r>
      <w:r w:rsidR="002D76AF">
        <w:rPr>
          <w:rFonts w:ascii="仿宋_GB2312" w:eastAsia="仿宋_GB2312" w:hAnsi="Times New Roman" w:cs="Times New Roman" w:hint="eastAsia"/>
          <w:sz w:val="28"/>
          <w:szCs w:val="28"/>
        </w:rPr>
        <w:t>15062229735</w:t>
      </w:r>
    </w:p>
    <w:p w:rsidR="00A8297F" w:rsidRPr="00A8297F" w:rsidRDefault="00A8297F" w:rsidP="00A8297F">
      <w:pPr>
        <w:ind w:firstLine="465"/>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九龙湖校区：</w:t>
      </w:r>
      <w:r w:rsidR="002D76AF">
        <w:rPr>
          <w:rFonts w:ascii="仿宋_GB2312" w:eastAsia="仿宋_GB2312" w:hAnsi="Times New Roman" w:cs="Times New Roman" w:hint="eastAsia"/>
          <w:sz w:val="28"/>
          <w:szCs w:val="28"/>
        </w:rPr>
        <w:t>祖雅菲</w:t>
      </w:r>
      <w:r w:rsidR="00B56940">
        <w:rPr>
          <w:rFonts w:ascii="仿宋_GB2312" w:eastAsia="仿宋_GB2312" w:hAnsi="Times New Roman" w:cs="Times New Roman" w:hint="eastAsia"/>
          <w:sz w:val="28"/>
          <w:szCs w:val="28"/>
        </w:rPr>
        <w:t xml:space="preserve">  </w:t>
      </w:r>
      <w:r w:rsidR="002D76AF">
        <w:rPr>
          <w:rFonts w:ascii="仿宋_GB2312" w:eastAsia="仿宋_GB2312" w:hAnsi="Times New Roman" w:cs="Times New Roman" w:hint="eastAsia"/>
          <w:sz w:val="28"/>
          <w:szCs w:val="28"/>
        </w:rPr>
        <w:t>15195955520</w:t>
      </w:r>
    </w:p>
    <w:p w:rsidR="00A8297F" w:rsidRPr="00A8297F" w:rsidRDefault="00A8297F" w:rsidP="00A8297F">
      <w:pPr>
        <w:ind w:firstLine="465"/>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丁家桥校区：</w:t>
      </w:r>
      <w:r w:rsidR="002D76AF">
        <w:rPr>
          <w:rFonts w:ascii="仿宋_GB2312" w:eastAsia="仿宋_GB2312" w:hAnsi="Times New Roman" w:cs="Times New Roman" w:hint="eastAsia"/>
          <w:sz w:val="28"/>
          <w:szCs w:val="28"/>
        </w:rPr>
        <w:t>周碧云</w:t>
      </w:r>
      <w:r w:rsidR="00B56940">
        <w:rPr>
          <w:rFonts w:ascii="仿宋_GB2312" w:eastAsia="仿宋_GB2312" w:hAnsi="Times New Roman" w:cs="Times New Roman" w:hint="eastAsia"/>
          <w:sz w:val="28"/>
          <w:szCs w:val="28"/>
        </w:rPr>
        <w:t xml:space="preserve">  </w:t>
      </w:r>
      <w:r w:rsidR="002D76AF" w:rsidRPr="002D76AF">
        <w:rPr>
          <w:rFonts w:ascii="仿宋_GB2312" w:eastAsia="仿宋_GB2312" w:hAnsi="Times New Roman" w:cs="Times New Roman"/>
          <w:sz w:val="28"/>
          <w:szCs w:val="28"/>
        </w:rPr>
        <w:t>15195853890</w:t>
      </w:r>
    </w:p>
    <w:p w:rsidR="00A8297F" w:rsidRPr="00B56940" w:rsidRDefault="00A8297F" w:rsidP="00A8297F">
      <w:pPr>
        <w:spacing w:line="360" w:lineRule="auto"/>
        <w:ind w:firstLineChars="200" w:firstLine="480"/>
        <w:rPr>
          <w:rFonts w:ascii="宋体" w:eastAsia="宋体" w:hAnsi="宋体" w:cs="Times New Roman"/>
          <w:sz w:val="24"/>
          <w:szCs w:val="24"/>
        </w:rPr>
      </w:pP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附件一：院系研究生会承办讲座数量分配表</w:t>
      </w:r>
    </w:p>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附件二：研究生人文与科学素养讲座申报表</w:t>
      </w:r>
    </w:p>
    <w:p w:rsidR="00A8297F" w:rsidRPr="00A8297F" w:rsidRDefault="00A8297F" w:rsidP="00A8297F">
      <w:pPr>
        <w:spacing w:beforeLines="50" w:before="156" w:afterLines="50" w:after="156" w:line="360" w:lineRule="auto"/>
        <w:ind w:firstLineChars="200" w:firstLine="640"/>
        <w:jc w:val="right"/>
        <w:rPr>
          <w:rFonts w:ascii="仿宋_GB2312" w:eastAsia="仿宋_GB2312" w:hAnsi="Times New Roman" w:cs="Times New Roman"/>
          <w:sz w:val="32"/>
          <w:szCs w:val="32"/>
        </w:rPr>
      </w:pPr>
      <w:r w:rsidRPr="00A8297F">
        <w:rPr>
          <w:rFonts w:ascii="仿宋_GB2312" w:eastAsia="仿宋_GB2312" w:hAnsi="Times New Roman" w:cs="Times New Roman" w:hint="eastAsia"/>
          <w:sz w:val="32"/>
          <w:szCs w:val="32"/>
        </w:rPr>
        <w:t>东南大学研究生会</w:t>
      </w:r>
    </w:p>
    <w:p w:rsidR="00A8297F" w:rsidRPr="00A8297F" w:rsidRDefault="00A8297F" w:rsidP="00A8297F">
      <w:pPr>
        <w:spacing w:beforeLines="50" w:before="156" w:afterLines="50" w:after="156" w:line="360" w:lineRule="auto"/>
        <w:ind w:firstLineChars="200" w:firstLine="640"/>
        <w:jc w:val="right"/>
        <w:rPr>
          <w:rFonts w:ascii="仿宋_GB2312" w:eastAsia="仿宋_GB2312" w:hAnsi="Times New Roman" w:cs="Times New Roman"/>
          <w:sz w:val="32"/>
          <w:szCs w:val="32"/>
        </w:rPr>
      </w:pPr>
      <w:r w:rsidRPr="00A8297F">
        <w:rPr>
          <w:rFonts w:ascii="仿宋_GB2312" w:eastAsia="仿宋_GB2312" w:hAnsi="Times New Roman" w:cs="Times New Roman"/>
          <w:sz w:val="32"/>
          <w:szCs w:val="32"/>
        </w:rPr>
        <w:t>201</w:t>
      </w:r>
      <w:r w:rsidR="002D76AF">
        <w:rPr>
          <w:rFonts w:ascii="仿宋_GB2312" w:eastAsia="仿宋_GB2312" w:hAnsi="Times New Roman" w:cs="Times New Roman" w:hint="eastAsia"/>
          <w:sz w:val="32"/>
          <w:szCs w:val="32"/>
        </w:rPr>
        <w:t>4</w:t>
      </w:r>
      <w:r w:rsidRPr="00A8297F">
        <w:rPr>
          <w:rFonts w:ascii="仿宋_GB2312" w:eastAsia="仿宋_GB2312" w:hAnsi="Times New Roman" w:cs="Times New Roman"/>
          <w:sz w:val="32"/>
          <w:szCs w:val="32"/>
        </w:rPr>
        <w:t>年</w:t>
      </w:r>
      <w:r w:rsidR="002D76AF">
        <w:rPr>
          <w:rFonts w:ascii="仿宋_GB2312" w:eastAsia="仿宋_GB2312" w:hAnsi="Times New Roman" w:cs="Times New Roman" w:hint="eastAsia"/>
          <w:sz w:val="32"/>
          <w:szCs w:val="32"/>
        </w:rPr>
        <w:t>9</w:t>
      </w:r>
      <w:r w:rsidRPr="00A8297F">
        <w:rPr>
          <w:rFonts w:ascii="仿宋_GB2312" w:eastAsia="仿宋_GB2312" w:hAnsi="Times New Roman" w:cs="Times New Roman"/>
          <w:sz w:val="32"/>
          <w:szCs w:val="32"/>
        </w:rPr>
        <w:t>月</w:t>
      </w:r>
      <w:r w:rsidR="002D76AF">
        <w:rPr>
          <w:rFonts w:ascii="仿宋_GB2312" w:eastAsia="仿宋_GB2312" w:hAnsi="Times New Roman" w:cs="Times New Roman" w:hint="eastAsia"/>
          <w:sz w:val="32"/>
          <w:szCs w:val="32"/>
        </w:rPr>
        <w:t>1</w:t>
      </w:r>
      <w:r w:rsidR="002B79D0">
        <w:rPr>
          <w:rFonts w:ascii="仿宋_GB2312" w:eastAsia="仿宋_GB2312" w:hAnsi="Times New Roman" w:cs="Times New Roman"/>
          <w:sz w:val="32"/>
          <w:szCs w:val="32"/>
        </w:rPr>
        <w:t>6</w:t>
      </w:r>
      <w:bookmarkStart w:id="0" w:name="_GoBack"/>
      <w:bookmarkEnd w:id="0"/>
      <w:r w:rsidRPr="00A8297F">
        <w:rPr>
          <w:rFonts w:ascii="仿宋_GB2312" w:eastAsia="仿宋_GB2312" w:hAnsi="Times New Roman" w:cs="Times New Roman"/>
          <w:sz w:val="32"/>
          <w:szCs w:val="32"/>
        </w:rPr>
        <w:t>日</w:t>
      </w:r>
    </w:p>
    <w:p w:rsidR="00A8297F" w:rsidRDefault="00A8297F" w:rsidP="00A8297F">
      <w:pPr>
        <w:rPr>
          <w:rFonts w:ascii="宋体" w:eastAsia="宋体" w:hAnsi="宋体" w:cs="Times New Roman"/>
          <w:b/>
          <w:sz w:val="28"/>
          <w:szCs w:val="28"/>
        </w:rPr>
      </w:pPr>
    </w:p>
    <w:p w:rsidR="002B79D0" w:rsidRDefault="002B79D0" w:rsidP="00A8297F">
      <w:pPr>
        <w:rPr>
          <w:rFonts w:ascii="宋体" w:eastAsia="宋体" w:hAnsi="宋体" w:cs="Times New Roman"/>
          <w:b/>
          <w:sz w:val="28"/>
          <w:szCs w:val="28"/>
        </w:rPr>
      </w:pPr>
    </w:p>
    <w:p w:rsidR="002B79D0" w:rsidRDefault="002B79D0" w:rsidP="00A8297F">
      <w:pPr>
        <w:rPr>
          <w:rFonts w:ascii="宋体" w:eastAsia="宋体" w:hAnsi="宋体" w:cs="Times New Roman"/>
          <w:b/>
          <w:sz w:val="28"/>
          <w:szCs w:val="28"/>
        </w:rPr>
      </w:pPr>
    </w:p>
    <w:p w:rsidR="002B79D0" w:rsidRDefault="002B79D0" w:rsidP="00A8297F">
      <w:pPr>
        <w:rPr>
          <w:rFonts w:ascii="宋体" w:eastAsia="宋体" w:hAnsi="宋体" w:cs="Times New Roman"/>
          <w:b/>
          <w:sz w:val="28"/>
          <w:szCs w:val="28"/>
        </w:rPr>
      </w:pPr>
    </w:p>
    <w:p w:rsidR="002B79D0" w:rsidRDefault="002B79D0" w:rsidP="00A8297F">
      <w:pPr>
        <w:rPr>
          <w:rFonts w:ascii="宋体" w:eastAsia="宋体" w:hAnsi="宋体" w:cs="Times New Roman"/>
          <w:b/>
          <w:sz w:val="28"/>
          <w:szCs w:val="28"/>
        </w:rPr>
      </w:pPr>
    </w:p>
    <w:p w:rsidR="002B79D0" w:rsidRPr="00A8297F" w:rsidRDefault="002B79D0" w:rsidP="00A8297F">
      <w:pPr>
        <w:rPr>
          <w:rFonts w:ascii="宋体" w:eastAsia="宋体" w:hAnsi="宋体" w:cs="Times New Roman" w:hint="eastAsia"/>
          <w:b/>
          <w:sz w:val="28"/>
          <w:szCs w:val="28"/>
        </w:rPr>
      </w:pPr>
    </w:p>
    <w:p w:rsidR="00A8297F" w:rsidRPr="00A8297F" w:rsidRDefault="00A8297F" w:rsidP="00A8297F">
      <w:pPr>
        <w:rPr>
          <w:rFonts w:ascii="仿宋_GB2312" w:eastAsia="仿宋_GB2312" w:hAnsi="宋体" w:cs="Times New Roman"/>
          <w:sz w:val="32"/>
          <w:szCs w:val="32"/>
        </w:rPr>
      </w:pPr>
      <w:r w:rsidRPr="00A8297F">
        <w:rPr>
          <w:rFonts w:ascii="黑体" w:eastAsia="黑体" w:hAnsi="黑体" w:cs="Times New Roman" w:hint="eastAsia"/>
          <w:sz w:val="32"/>
          <w:szCs w:val="32"/>
        </w:rPr>
        <w:t>主题词：</w:t>
      </w:r>
      <w:r w:rsidRPr="00A8297F">
        <w:rPr>
          <w:rFonts w:ascii="仿宋_GB2312" w:eastAsia="仿宋_GB2312" w:hAnsi="宋体" w:cs="Times New Roman" w:hint="eastAsia"/>
          <w:sz w:val="32"/>
          <w:szCs w:val="32"/>
        </w:rPr>
        <w:t>开展 系列讲座 通知</w:t>
      </w:r>
    </w:p>
    <w:p w:rsidR="00A8297F" w:rsidRPr="00A8297F" w:rsidRDefault="00A8297F" w:rsidP="00A8297F">
      <w:pPr>
        <w:rPr>
          <w:rFonts w:ascii="仿宋_GB2312" w:eastAsia="仿宋_GB2312" w:hAnsi="宋体" w:cs="Times New Roman"/>
          <w:sz w:val="32"/>
          <w:szCs w:val="32"/>
        </w:rPr>
      </w:pPr>
      <w:r>
        <w:rPr>
          <w:rFonts w:ascii="黑体" w:eastAsia="黑体" w:hAnsi="黑体" w:cs="Times New Roman" w:hint="eastAsia"/>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257800" cy="0"/>
                <wp:effectExtent l="9525" t="13335" r="9525" b="57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5BC3"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vQLg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"/>
            </w:pict>
          </mc:Fallback>
        </mc:AlternateContent>
      </w:r>
      <w:r w:rsidRPr="00A8297F">
        <w:rPr>
          <w:rFonts w:ascii="黑体" w:eastAsia="黑体" w:hAnsi="黑体" w:cs="Times New Roman" w:hint="eastAsia"/>
          <w:sz w:val="32"/>
          <w:szCs w:val="32"/>
        </w:rPr>
        <w:t>报  送：</w:t>
      </w:r>
      <w:r w:rsidRPr="00A8297F">
        <w:rPr>
          <w:rFonts w:ascii="仿宋_GB2312" w:eastAsia="仿宋_GB2312" w:hAnsi="黑体" w:cs="Times New Roman" w:hint="eastAsia"/>
          <w:sz w:val="32"/>
          <w:szCs w:val="32"/>
        </w:rPr>
        <w:t>研究生院、</w:t>
      </w:r>
      <w:r w:rsidRPr="00A8297F">
        <w:rPr>
          <w:rFonts w:ascii="仿宋_GB2312" w:eastAsia="仿宋_GB2312" w:hAnsi="宋体" w:cs="Times New Roman" w:hint="eastAsia"/>
          <w:sz w:val="32"/>
          <w:szCs w:val="32"/>
        </w:rPr>
        <w:t>党委研工部、校团委</w:t>
      </w:r>
    </w:p>
    <w:p w:rsidR="00A8297F" w:rsidRPr="00A8297F" w:rsidRDefault="00A8297F" w:rsidP="00A8297F">
      <w:pPr>
        <w:rPr>
          <w:rFonts w:ascii="仿宋_GB2312" w:eastAsia="仿宋_GB2312" w:hAnsi="宋体" w:cs="Times New Roman"/>
          <w:sz w:val="32"/>
          <w:szCs w:val="32"/>
        </w:rPr>
      </w:pPr>
      <w:r>
        <w:rPr>
          <w:rFonts w:ascii="黑体" w:eastAsia="黑体" w:hAnsi="黑体" w:cs="Times New Roman"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57800" cy="0"/>
                <wp:effectExtent l="9525" t="9525" r="9525" b="952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CCB4"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"/>
            </w:pict>
          </mc:Fallback>
        </mc:AlternateContent>
      </w:r>
      <w:r w:rsidRPr="00A8297F">
        <w:rPr>
          <w:rFonts w:ascii="黑体" w:eastAsia="黑体" w:hAnsi="黑体" w:cs="Times New Roman" w:hint="eastAsia"/>
          <w:sz w:val="32"/>
          <w:szCs w:val="32"/>
        </w:rPr>
        <w:t>抄  送：</w:t>
      </w:r>
      <w:r w:rsidRPr="00A8297F">
        <w:rPr>
          <w:rFonts w:ascii="仿宋_GB2312" w:eastAsia="仿宋_GB2312" w:hAnsi="宋体" w:cs="Times New Roman" w:hint="eastAsia"/>
          <w:sz w:val="32"/>
          <w:szCs w:val="32"/>
        </w:rPr>
        <w:t>校研究生会各部、室、中心，善研杂志社，丁家桥分会</w:t>
      </w:r>
    </w:p>
    <w:p w:rsidR="00A8297F" w:rsidRPr="00A8297F" w:rsidRDefault="00A8297F" w:rsidP="00A8297F">
      <w:pPr>
        <w:rPr>
          <w:rFonts w:ascii="仿宋_GB2312" w:eastAsia="仿宋_GB2312" w:hAnsi="宋体" w:cs="Times New Roman"/>
          <w:sz w:val="32"/>
          <w:szCs w:val="32"/>
        </w:rPr>
      </w:pPr>
      <w:r>
        <w:rPr>
          <w:rFonts w:ascii="仿宋_GB2312" w:eastAsia="仿宋_GB2312" w:hAnsi="宋体" w:cs="Times New Roman"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257800" cy="0"/>
                <wp:effectExtent l="9525" t="11430" r="9525" b="762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F1388"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"/>
            </w:pict>
          </mc:Fallback>
        </mc:AlternateContent>
      </w:r>
      <w:r w:rsidRPr="00A8297F">
        <w:rPr>
          <w:rFonts w:ascii="仿宋_GB2312" w:eastAsia="仿宋_GB2312" w:hAnsi="宋体" w:cs="Times New Roman" w:hint="eastAsia"/>
          <w:sz w:val="32"/>
          <w:szCs w:val="32"/>
        </w:rPr>
        <w:t>东南大学研究生会办公室            2013年</w:t>
      </w:r>
      <w:r w:rsidR="002D76AF">
        <w:rPr>
          <w:rFonts w:ascii="仿宋_GB2312" w:eastAsia="仿宋_GB2312" w:hAnsi="宋体" w:cs="Times New Roman" w:hint="eastAsia"/>
          <w:sz w:val="32"/>
          <w:szCs w:val="32"/>
        </w:rPr>
        <w:t>9</w:t>
      </w:r>
      <w:r w:rsidRPr="00A8297F">
        <w:rPr>
          <w:rFonts w:ascii="仿宋_GB2312" w:eastAsia="仿宋_GB2312" w:hAnsi="宋体" w:cs="Times New Roman" w:hint="eastAsia"/>
          <w:sz w:val="32"/>
          <w:szCs w:val="32"/>
        </w:rPr>
        <w:t>月</w:t>
      </w:r>
      <w:r w:rsidR="002D76AF">
        <w:rPr>
          <w:rFonts w:ascii="仿宋_GB2312" w:eastAsia="仿宋_GB2312" w:hAnsi="宋体" w:cs="Times New Roman" w:hint="eastAsia"/>
          <w:sz w:val="32"/>
          <w:szCs w:val="32"/>
        </w:rPr>
        <w:t>1</w:t>
      </w:r>
      <w:r w:rsidR="002B79D0">
        <w:rPr>
          <w:rFonts w:ascii="仿宋_GB2312" w:eastAsia="仿宋_GB2312" w:hAnsi="宋体" w:cs="Times New Roman"/>
          <w:sz w:val="32"/>
          <w:szCs w:val="32"/>
        </w:rPr>
        <w:t>6</w:t>
      </w:r>
      <w:r w:rsidRPr="00A8297F">
        <w:rPr>
          <w:rFonts w:ascii="仿宋_GB2312" w:eastAsia="仿宋_GB2312" w:hAnsi="宋体" w:cs="Times New Roman" w:hint="eastAsia"/>
          <w:sz w:val="32"/>
          <w:szCs w:val="32"/>
        </w:rPr>
        <w:t>日发</w:t>
      </w:r>
    </w:p>
    <w:p w:rsidR="00A8297F" w:rsidRPr="00A8297F" w:rsidRDefault="00A8297F" w:rsidP="00A8297F">
      <w:pPr>
        <w:spacing w:before="50" w:after="50" w:line="360" w:lineRule="auto"/>
        <w:jc w:val="left"/>
        <w:rPr>
          <w:rFonts w:ascii="黑体" w:eastAsia="黑体" w:hAnsi="黑体" w:cs="Times New Roman"/>
          <w:sz w:val="36"/>
          <w:szCs w:val="36"/>
        </w:rPr>
      </w:pPr>
      <w:r w:rsidRPr="00A8297F">
        <w:rPr>
          <w:rFonts w:ascii="宋体" w:eastAsia="宋体" w:hAnsi="宋体" w:cs="Times New Roman"/>
          <w:b/>
          <w:sz w:val="24"/>
          <w:szCs w:val="24"/>
        </w:rPr>
        <w:br w:type="page"/>
      </w:r>
      <w:r w:rsidRPr="00A8297F">
        <w:rPr>
          <w:rFonts w:ascii="黑体" w:eastAsia="黑体" w:hAnsi="黑体" w:cs="Times New Roman" w:hint="eastAsia"/>
          <w:sz w:val="36"/>
          <w:szCs w:val="36"/>
        </w:rPr>
        <w:lastRenderedPageBreak/>
        <w:t>附件一：</w:t>
      </w:r>
    </w:p>
    <w:p w:rsidR="00A8297F" w:rsidRPr="00A8297F" w:rsidRDefault="00A8297F" w:rsidP="00A8297F">
      <w:pPr>
        <w:spacing w:before="50" w:after="50" w:line="360" w:lineRule="auto"/>
        <w:jc w:val="center"/>
        <w:rPr>
          <w:rFonts w:ascii="黑体" w:eastAsia="黑体" w:hAnsi="黑体" w:cs="Times New Roman"/>
          <w:b/>
          <w:sz w:val="32"/>
          <w:szCs w:val="32"/>
        </w:rPr>
      </w:pPr>
      <w:r w:rsidRPr="00A8297F">
        <w:rPr>
          <w:rFonts w:ascii="仿宋_GB2312" w:eastAsia="仿宋_GB2312" w:hAnsi="Times New Roman" w:cs="Times New Roman" w:hint="eastAsia"/>
          <w:b/>
          <w:sz w:val="32"/>
          <w:szCs w:val="32"/>
        </w:rPr>
        <w:t>院系研究生会承办讲座数量分配表</w:t>
      </w:r>
    </w:p>
    <w:tbl>
      <w:tblPr>
        <w:tblW w:w="10544" w:type="dxa"/>
        <w:tblInd w:w="-1080" w:type="dxa"/>
        <w:tblLayout w:type="fixed"/>
        <w:tblLook w:val="0000" w:firstRow="0" w:lastRow="0" w:firstColumn="0" w:lastColumn="0" w:noHBand="0" w:noVBand="0"/>
      </w:tblPr>
      <w:tblGrid>
        <w:gridCol w:w="3456"/>
        <w:gridCol w:w="1134"/>
        <w:gridCol w:w="851"/>
        <w:gridCol w:w="3118"/>
        <w:gridCol w:w="1134"/>
        <w:gridCol w:w="851"/>
      </w:tblGrid>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单位</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Pr>
                <w:rFonts w:ascii="仿宋_GB2312" w:eastAsia="仿宋_GB2312" w:hAnsi="Times New Roman" w:cs="Times New Roman"/>
                <w:sz w:val="28"/>
                <w:szCs w:val="28"/>
              </w:rPr>
              <w:t>总</w:t>
            </w:r>
            <w:r w:rsidRPr="00A8297F">
              <w:rPr>
                <w:rFonts w:ascii="仿宋_GB2312" w:eastAsia="仿宋_GB2312" w:hAnsi="Times New Roman" w:cs="Times New Roman" w:hint="eastAsia"/>
                <w:sz w:val="28"/>
                <w:szCs w:val="28"/>
              </w:rPr>
              <w:t>数量</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校外</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单位</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总</w:t>
            </w:r>
            <w:r w:rsidRPr="00A8297F">
              <w:rPr>
                <w:rFonts w:ascii="仿宋_GB2312" w:eastAsia="仿宋_GB2312" w:hAnsi="Times New Roman" w:cs="Times New Roman" w:hint="eastAsia"/>
                <w:sz w:val="28"/>
                <w:szCs w:val="28"/>
              </w:rPr>
              <w:t>数量</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校外</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建筑学院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C34457">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机械工程学院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53CE3">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能源与环境学院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C34457">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信息科学与工程学院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53CE3">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土木工程学院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C34457">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电子科学与工程学院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53CE3">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数学系</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C34457">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自动化学院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53CE3">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计算机科学与工程学院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物理系</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生物科学与医学工程学院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材料科学与工程学院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人文学院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经济管理学院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电气工程学院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外国语学院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化学化工学院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高等教育研究所</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交通学院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仪器科学与工程学院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艺术学院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法学院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公共卫生学院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生命科学研究院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医学院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马克思主义学院</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苏州分校</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CA5C40">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无锡分校</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53CE3">
            <w:pPr>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p>
        </w:tc>
      </w:tr>
      <w:tr w:rsidR="00A53CE3" w:rsidRPr="00A8297F" w:rsidTr="00A53CE3">
        <w:trPr>
          <w:trHeight w:val="1"/>
        </w:trPr>
        <w:tc>
          <w:tcPr>
            <w:tcW w:w="345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总计</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6B251B">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12</w:t>
            </w:r>
            <w:r>
              <w:rPr>
                <w:rFonts w:ascii="仿宋_GB2312" w:eastAsia="仿宋_GB2312" w:hAnsi="Times New Roman" w:cs="Times New Roman" w:hint="eastAsia"/>
                <w:sz w:val="28"/>
                <w:szCs w:val="28"/>
              </w:rPr>
              <w:t>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8297F">
            <w:pPr>
              <w:rPr>
                <w:rFonts w:ascii="仿宋_GB2312" w:eastAsia="仿宋_GB2312" w:hAnsi="Times New Roman" w:cs="Times New Roman"/>
                <w:sz w:val="28"/>
                <w:szCs w:val="28"/>
              </w:rPr>
            </w:pPr>
          </w:p>
        </w:tc>
        <w:tc>
          <w:tcPr>
            <w:tcW w:w="311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rPr>
                <w:rFonts w:ascii="仿宋_GB2312" w:eastAsia="仿宋_GB2312" w:hAnsi="Times New Roman" w:cs="Times New Roman"/>
                <w:sz w:val="28"/>
                <w:szCs w:val="28"/>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53CE3" w:rsidRPr="00A8297F" w:rsidRDefault="00A53CE3" w:rsidP="00A8297F">
            <w:pPr>
              <w:jc w:val="center"/>
              <w:rPr>
                <w:rFonts w:ascii="仿宋_GB2312" w:eastAsia="仿宋_GB2312" w:hAnsi="Times New Roman" w:cs="Times New Roman"/>
                <w:sz w:val="28"/>
                <w:szCs w:val="28"/>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A53CE3" w:rsidRPr="00A8297F" w:rsidRDefault="00A53CE3" w:rsidP="00A8297F">
            <w:pPr>
              <w:jc w:val="center"/>
              <w:rPr>
                <w:rFonts w:ascii="仿宋_GB2312" w:eastAsia="仿宋_GB2312" w:hAnsi="Times New Roman" w:cs="Times New Roman"/>
                <w:sz w:val="28"/>
                <w:szCs w:val="28"/>
              </w:rPr>
            </w:pPr>
          </w:p>
        </w:tc>
      </w:tr>
    </w:tbl>
    <w:p w:rsidR="00A8297F" w:rsidRPr="00A8297F" w:rsidRDefault="00A8297F" w:rsidP="00A8297F">
      <w:pPr>
        <w:ind w:firstLineChars="200" w:firstLine="560"/>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注：各院系需提前一个月向研究生院申报讲座。申报表中，需说明讲座对应的类别，且需明确举办的时间和主讲人简介。若申报材料不符合标准，则该场讲座不能纳入研究生人文和科学素养系列讲座。</w:t>
      </w:r>
    </w:p>
    <w:p w:rsidR="00A8297F" w:rsidRPr="00A8297F" w:rsidRDefault="00A8297F" w:rsidP="00A8297F">
      <w:pPr>
        <w:jc w:val="left"/>
        <w:rPr>
          <w:rFonts w:ascii="黑体" w:eastAsia="黑体" w:hAnsi="黑体" w:cs="Times New Roman"/>
          <w:sz w:val="36"/>
          <w:szCs w:val="36"/>
        </w:rPr>
      </w:pPr>
      <w:r w:rsidRPr="00A8297F">
        <w:rPr>
          <w:rFonts w:ascii="Times New Roman" w:eastAsia="宋体" w:hAnsi="Times New Roman" w:cs="Times New Roman"/>
          <w:b/>
          <w:sz w:val="28"/>
          <w:szCs w:val="28"/>
        </w:rPr>
        <w:br w:type="page"/>
      </w:r>
      <w:r w:rsidRPr="00A8297F">
        <w:rPr>
          <w:rFonts w:ascii="黑体" w:eastAsia="黑体" w:hAnsi="黑体" w:cs="Times New Roman" w:hint="eastAsia"/>
          <w:sz w:val="36"/>
          <w:szCs w:val="36"/>
        </w:rPr>
        <w:lastRenderedPageBreak/>
        <w:t>附件二：</w:t>
      </w:r>
    </w:p>
    <w:p w:rsidR="00A8297F" w:rsidRPr="00A8297F" w:rsidRDefault="00A8297F" w:rsidP="00A8297F">
      <w:pPr>
        <w:jc w:val="center"/>
        <w:rPr>
          <w:rFonts w:ascii="仿宋_GB2312" w:eastAsia="仿宋_GB2312" w:hAnsi="Times New Roman" w:cs="Times New Roman"/>
          <w:b/>
          <w:sz w:val="32"/>
          <w:szCs w:val="32"/>
        </w:rPr>
      </w:pPr>
      <w:r w:rsidRPr="00A8297F">
        <w:rPr>
          <w:rFonts w:ascii="仿宋_GB2312" w:eastAsia="仿宋_GB2312" w:hAnsi="Times New Roman" w:cs="Times New Roman" w:hint="eastAsia"/>
          <w:b/>
          <w:sz w:val="32"/>
          <w:szCs w:val="32"/>
        </w:rPr>
        <w:t>研究生人文与科学素养讲座申报表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2170"/>
        <w:gridCol w:w="2166"/>
        <w:gridCol w:w="6"/>
        <w:gridCol w:w="2160"/>
      </w:tblGrid>
      <w:tr w:rsidR="00A8297F" w:rsidRPr="00A8297F" w:rsidTr="00C34457">
        <w:trPr>
          <w:trHeight w:val="555"/>
          <w:jc w:val="center"/>
        </w:trPr>
        <w:tc>
          <w:tcPr>
            <w:tcW w:w="1875"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单位名称</w:t>
            </w: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rPr>
                <w:rFonts w:ascii="仿宋_GB2312" w:eastAsia="仿宋_GB2312" w:hAnsi="Times New Roman" w:cs="Times New Roman"/>
                <w:sz w:val="28"/>
                <w:szCs w:val="28"/>
              </w:rPr>
            </w:pPr>
          </w:p>
        </w:tc>
      </w:tr>
      <w:tr w:rsidR="00A8297F" w:rsidRPr="00A8297F" w:rsidTr="00C34457">
        <w:trPr>
          <w:trHeight w:val="690"/>
          <w:jc w:val="center"/>
        </w:trPr>
        <w:tc>
          <w:tcPr>
            <w:tcW w:w="1875"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讲座名称</w:t>
            </w:r>
          </w:p>
        </w:tc>
        <w:tc>
          <w:tcPr>
            <w:tcW w:w="6502" w:type="dxa"/>
            <w:gridSpan w:val="4"/>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rPr>
                <w:rFonts w:ascii="仿宋_GB2312" w:eastAsia="仿宋_GB2312" w:hAnsi="宋体" w:cs="Times New Roman"/>
                <w:sz w:val="28"/>
                <w:szCs w:val="28"/>
              </w:rPr>
            </w:pPr>
          </w:p>
        </w:tc>
      </w:tr>
      <w:tr w:rsidR="00A8297F" w:rsidRPr="00A8297F" w:rsidTr="00C34457">
        <w:trPr>
          <w:trHeight w:val="705"/>
          <w:jc w:val="center"/>
        </w:trPr>
        <w:tc>
          <w:tcPr>
            <w:tcW w:w="1875"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讲座类型</w:t>
            </w:r>
          </w:p>
        </w:tc>
        <w:tc>
          <w:tcPr>
            <w:tcW w:w="2170"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rPr>
                <w:rFonts w:ascii="仿宋_GB2312" w:eastAsia="仿宋_GB2312" w:hAnsi="Times New Roman" w:cs="Times New Roman"/>
                <w:sz w:val="28"/>
                <w:szCs w:val="28"/>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预计参加人数</w:t>
            </w:r>
          </w:p>
        </w:tc>
        <w:tc>
          <w:tcPr>
            <w:tcW w:w="2160"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rPr>
                <w:rFonts w:ascii="仿宋_GB2312" w:eastAsia="仿宋_GB2312" w:hAnsi="Times New Roman" w:cs="Times New Roman"/>
                <w:sz w:val="28"/>
                <w:szCs w:val="28"/>
              </w:rPr>
            </w:pPr>
          </w:p>
        </w:tc>
      </w:tr>
      <w:tr w:rsidR="00A8297F" w:rsidRPr="00A8297F" w:rsidTr="00C34457">
        <w:trPr>
          <w:trHeight w:val="705"/>
          <w:jc w:val="center"/>
        </w:trPr>
        <w:tc>
          <w:tcPr>
            <w:tcW w:w="1875"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使用场地</w:t>
            </w:r>
          </w:p>
        </w:tc>
        <w:tc>
          <w:tcPr>
            <w:tcW w:w="2170"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jc w:val="center"/>
              <w:rPr>
                <w:rFonts w:ascii="仿宋_GB2312" w:eastAsia="仿宋_GB2312" w:hAnsi="Times New Roman" w:cs="Times New Roman"/>
                <w:sz w:val="28"/>
                <w:szCs w:val="28"/>
              </w:rPr>
            </w:pPr>
          </w:p>
        </w:tc>
        <w:tc>
          <w:tcPr>
            <w:tcW w:w="2172" w:type="dxa"/>
            <w:gridSpan w:val="2"/>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讲座时间</w:t>
            </w:r>
          </w:p>
        </w:tc>
        <w:tc>
          <w:tcPr>
            <w:tcW w:w="2160" w:type="dxa"/>
            <w:tcBorders>
              <w:top w:val="single" w:sz="4" w:space="0" w:color="auto"/>
              <w:left w:val="single" w:sz="4" w:space="0" w:color="auto"/>
              <w:bottom w:val="single" w:sz="4" w:space="0" w:color="auto"/>
              <w:right w:val="single" w:sz="4" w:space="0" w:color="auto"/>
            </w:tcBorders>
            <w:vAlign w:val="center"/>
          </w:tcPr>
          <w:p w:rsidR="00A8297F" w:rsidRPr="00A8297F" w:rsidRDefault="00A8297F" w:rsidP="00A8297F">
            <w:pPr>
              <w:rPr>
                <w:rFonts w:ascii="仿宋_GB2312" w:eastAsia="仿宋_GB2312" w:hAnsi="Times New Roman" w:cs="Times New Roman"/>
                <w:sz w:val="28"/>
                <w:szCs w:val="28"/>
              </w:rPr>
            </w:pPr>
          </w:p>
        </w:tc>
      </w:tr>
      <w:tr w:rsidR="00C34457" w:rsidRPr="00A8297F" w:rsidTr="00C34457">
        <w:trPr>
          <w:trHeight w:val="405"/>
          <w:jc w:val="center"/>
        </w:trPr>
        <w:tc>
          <w:tcPr>
            <w:tcW w:w="1875" w:type="dxa"/>
            <w:vMerge w:val="restart"/>
            <w:tcBorders>
              <w:top w:val="single" w:sz="4" w:space="0" w:color="auto"/>
              <w:left w:val="single" w:sz="4" w:space="0" w:color="auto"/>
              <w:right w:val="single" w:sz="4" w:space="0" w:color="auto"/>
            </w:tcBorders>
            <w:vAlign w:val="center"/>
          </w:tcPr>
          <w:p w:rsidR="00C34457" w:rsidRPr="00A8297F" w:rsidRDefault="00C34457" w:rsidP="00C34457">
            <w:pPr>
              <w:jc w:val="cente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嘉宾</w:t>
            </w:r>
            <w:r>
              <w:rPr>
                <w:rFonts w:ascii="仿宋_GB2312" w:eastAsia="仿宋_GB2312" w:hAnsi="Times New Roman" w:cs="Times New Roman" w:hint="eastAsia"/>
                <w:sz w:val="28"/>
                <w:szCs w:val="28"/>
              </w:rPr>
              <w:t>信息</w:t>
            </w:r>
          </w:p>
        </w:tc>
        <w:tc>
          <w:tcPr>
            <w:tcW w:w="2170" w:type="dxa"/>
            <w:tcBorders>
              <w:top w:val="single" w:sz="4" w:space="0" w:color="auto"/>
              <w:left w:val="single" w:sz="4" w:space="0" w:color="auto"/>
              <w:bottom w:val="single" w:sz="4" w:space="0" w:color="auto"/>
              <w:right w:val="single" w:sz="4" w:space="0" w:color="auto"/>
            </w:tcBorders>
            <w:vAlign w:val="center"/>
          </w:tcPr>
          <w:p w:rsidR="00C34457" w:rsidRPr="00A8297F" w:rsidRDefault="00C34457" w:rsidP="00C34457">
            <w:pPr>
              <w:jc w:val="center"/>
              <w:rPr>
                <w:rFonts w:ascii="仿宋_GB2312" w:eastAsia="仿宋_GB2312" w:hAnsi="Times New Roman" w:cs="Times New Roman"/>
                <w:sz w:val="28"/>
                <w:szCs w:val="28"/>
              </w:rPr>
            </w:pPr>
            <w:r>
              <w:rPr>
                <w:rFonts w:ascii="仿宋_GB2312" w:eastAsia="仿宋_GB2312" w:hAnsi="Times New Roman" w:cs="Times New Roman"/>
                <w:sz w:val="28"/>
                <w:szCs w:val="28"/>
              </w:rPr>
              <w:t>姓名</w:t>
            </w:r>
          </w:p>
        </w:tc>
        <w:tc>
          <w:tcPr>
            <w:tcW w:w="2166" w:type="dxa"/>
            <w:tcBorders>
              <w:top w:val="single" w:sz="4" w:space="0" w:color="auto"/>
              <w:left w:val="single" w:sz="4" w:space="0" w:color="auto"/>
              <w:bottom w:val="single" w:sz="4" w:space="0" w:color="auto"/>
              <w:right w:val="single" w:sz="4" w:space="0" w:color="auto"/>
            </w:tcBorders>
            <w:vAlign w:val="center"/>
          </w:tcPr>
          <w:p w:rsidR="00C34457" w:rsidRPr="00A8297F" w:rsidRDefault="00C34457" w:rsidP="00C34457">
            <w:pPr>
              <w:jc w:val="center"/>
              <w:rPr>
                <w:rFonts w:ascii="仿宋_GB2312" w:eastAsia="仿宋_GB2312" w:hAnsi="Times New Roman" w:cs="Times New Roman"/>
                <w:sz w:val="28"/>
                <w:szCs w:val="28"/>
              </w:rPr>
            </w:pPr>
            <w:r>
              <w:rPr>
                <w:rFonts w:ascii="仿宋_GB2312" w:eastAsia="仿宋_GB2312" w:hAnsi="Times New Roman" w:cs="Times New Roman"/>
                <w:sz w:val="28"/>
                <w:szCs w:val="28"/>
              </w:rPr>
              <w:t>联系方式</w:t>
            </w:r>
          </w:p>
        </w:tc>
        <w:tc>
          <w:tcPr>
            <w:tcW w:w="2166" w:type="dxa"/>
            <w:gridSpan w:val="2"/>
            <w:tcBorders>
              <w:top w:val="single" w:sz="4" w:space="0" w:color="auto"/>
              <w:left w:val="single" w:sz="4" w:space="0" w:color="auto"/>
              <w:bottom w:val="single" w:sz="4" w:space="0" w:color="auto"/>
              <w:right w:val="single" w:sz="4" w:space="0" w:color="auto"/>
            </w:tcBorders>
            <w:vAlign w:val="center"/>
          </w:tcPr>
          <w:p w:rsidR="00C34457" w:rsidRPr="00A8297F" w:rsidRDefault="00C34457" w:rsidP="00C34457">
            <w:pPr>
              <w:jc w:val="center"/>
              <w:rPr>
                <w:rFonts w:ascii="仿宋_GB2312" w:eastAsia="仿宋_GB2312" w:hAnsi="Times New Roman" w:cs="Times New Roman"/>
                <w:sz w:val="28"/>
                <w:szCs w:val="28"/>
              </w:rPr>
            </w:pPr>
            <w:r>
              <w:rPr>
                <w:rFonts w:ascii="仿宋_GB2312" w:eastAsia="仿宋_GB2312" w:hAnsi="Times New Roman" w:cs="Times New Roman"/>
                <w:sz w:val="28"/>
                <w:szCs w:val="28"/>
              </w:rPr>
              <w:t>工作单位</w:t>
            </w:r>
          </w:p>
        </w:tc>
      </w:tr>
      <w:tr w:rsidR="00C34457" w:rsidRPr="00A8297F" w:rsidTr="00C34457">
        <w:trPr>
          <w:trHeight w:val="405"/>
          <w:jc w:val="center"/>
        </w:trPr>
        <w:tc>
          <w:tcPr>
            <w:tcW w:w="1875" w:type="dxa"/>
            <w:vMerge/>
            <w:tcBorders>
              <w:left w:val="single" w:sz="4" w:space="0" w:color="auto"/>
              <w:bottom w:val="single" w:sz="4" w:space="0" w:color="auto"/>
              <w:right w:val="single" w:sz="4" w:space="0" w:color="auto"/>
            </w:tcBorders>
            <w:vAlign w:val="center"/>
          </w:tcPr>
          <w:p w:rsidR="00C34457" w:rsidRPr="00A8297F" w:rsidRDefault="00C34457" w:rsidP="00A8297F">
            <w:pPr>
              <w:jc w:val="center"/>
              <w:rPr>
                <w:rFonts w:ascii="仿宋_GB2312" w:eastAsia="仿宋_GB2312" w:hAnsi="Times New Roman" w:cs="Times New Roman"/>
                <w:sz w:val="28"/>
                <w:szCs w:val="28"/>
              </w:rPr>
            </w:pPr>
          </w:p>
        </w:tc>
        <w:tc>
          <w:tcPr>
            <w:tcW w:w="2170" w:type="dxa"/>
            <w:tcBorders>
              <w:top w:val="single" w:sz="4" w:space="0" w:color="auto"/>
              <w:left w:val="single" w:sz="4" w:space="0" w:color="auto"/>
              <w:bottom w:val="single" w:sz="4" w:space="0" w:color="auto"/>
              <w:right w:val="single" w:sz="4" w:space="0" w:color="auto"/>
            </w:tcBorders>
            <w:vAlign w:val="center"/>
          </w:tcPr>
          <w:p w:rsidR="00C34457" w:rsidRPr="00A8297F" w:rsidRDefault="00C34457" w:rsidP="00C34457">
            <w:pPr>
              <w:jc w:val="center"/>
              <w:rPr>
                <w:rFonts w:ascii="仿宋_GB2312" w:eastAsia="仿宋_GB2312" w:hAnsi="Times New Roman" w:cs="Times New Roman"/>
                <w:sz w:val="28"/>
                <w:szCs w:val="28"/>
              </w:rPr>
            </w:pPr>
          </w:p>
        </w:tc>
        <w:tc>
          <w:tcPr>
            <w:tcW w:w="2166" w:type="dxa"/>
            <w:tcBorders>
              <w:top w:val="single" w:sz="4" w:space="0" w:color="auto"/>
              <w:left w:val="single" w:sz="4" w:space="0" w:color="auto"/>
              <w:bottom w:val="single" w:sz="4" w:space="0" w:color="auto"/>
              <w:right w:val="single" w:sz="4" w:space="0" w:color="auto"/>
            </w:tcBorders>
            <w:vAlign w:val="center"/>
          </w:tcPr>
          <w:p w:rsidR="00C34457" w:rsidRPr="00A8297F" w:rsidRDefault="00C34457" w:rsidP="00C34457">
            <w:pPr>
              <w:jc w:val="center"/>
              <w:rPr>
                <w:rFonts w:ascii="仿宋_GB2312" w:eastAsia="仿宋_GB2312" w:hAnsi="Times New Roman" w:cs="Times New Roman"/>
                <w:sz w:val="28"/>
                <w:szCs w:val="28"/>
              </w:rPr>
            </w:pPr>
          </w:p>
        </w:tc>
        <w:tc>
          <w:tcPr>
            <w:tcW w:w="2166" w:type="dxa"/>
            <w:gridSpan w:val="2"/>
            <w:tcBorders>
              <w:top w:val="single" w:sz="4" w:space="0" w:color="auto"/>
              <w:left w:val="single" w:sz="4" w:space="0" w:color="auto"/>
              <w:bottom w:val="single" w:sz="4" w:space="0" w:color="auto"/>
              <w:right w:val="single" w:sz="4" w:space="0" w:color="auto"/>
            </w:tcBorders>
            <w:vAlign w:val="center"/>
          </w:tcPr>
          <w:p w:rsidR="00C34457" w:rsidRPr="00A8297F" w:rsidRDefault="00C34457" w:rsidP="00C34457">
            <w:pPr>
              <w:jc w:val="center"/>
              <w:rPr>
                <w:rFonts w:ascii="仿宋_GB2312" w:eastAsia="仿宋_GB2312" w:hAnsi="Times New Roman" w:cs="Times New Roman"/>
                <w:sz w:val="28"/>
                <w:szCs w:val="28"/>
              </w:rPr>
            </w:pPr>
          </w:p>
        </w:tc>
      </w:tr>
      <w:tr w:rsidR="00A8297F" w:rsidRPr="00A8297F" w:rsidTr="00C34457">
        <w:trPr>
          <w:trHeight w:val="4260"/>
          <w:jc w:val="center"/>
        </w:trPr>
        <w:tc>
          <w:tcPr>
            <w:tcW w:w="8377" w:type="dxa"/>
            <w:gridSpan w:val="5"/>
            <w:tcBorders>
              <w:top w:val="single" w:sz="4" w:space="0" w:color="auto"/>
              <w:left w:val="single" w:sz="4" w:space="0" w:color="auto"/>
              <w:bottom w:val="single" w:sz="4" w:space="0" w:color="auto"/>
              <w:right w:val="single" w:sz="4" w:space="0" w:color="auto"/>
            </w:tcBorders>
          </w:tcPr>
          <w:p w:rsidR="00A8297F" w:rsidRPr="00A8297F" w:rsidRDefault="00A8297F"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活动简介：</w:t>
            </w:r>
          </w:p>
          <w:p w:rsidR="00A8297F" w:rsidRPr="00A8297F" w:rsidRDefault="00A8297F" w:rsidP="00A8297F">
            <w:pPr>
              <w:rPr>
                <w:rFonts w:ascii="仿宋_GB2312" w:eastAsia="仿宋_GB2312" w:hAnsi="Times New Roman" w:cs="Times New Roman"/>
                <w:sz w:val="28"/>
                <w:szCs w:val="28"/>
              </w:rPr>
            </w:pPr>
          </w:p>
          <w:p w:rsidR="00A8297F" w:rsidRPr="00A8297F" w:rsidRDefault="00A8297F" w:rsidP="00A8297F">
            <w:pPr>
              <w:rPr>
                <w:rFonts w:ascii="仿宋_GB2312" w:eastAsia="仿宋_GB2312" w:hAnsi="Times New Roman" w:cs="Times New Roman"/>
                <w:sz w:val="28"/>
                <w:szCs w:val="28"/>
              </w:rPr>
            </w:pPr>
          </w:p>
          <w:p w:rsidR="00A8297F" w:rsidRPr="00A8297F" w:rsidRDefault="00A8297F" w:rsidP="00A8297F">
            <w:pPr>
              <w:rPr>
                <w:rFonts w:ascii="仿宋_GB2312" w:eastAsia="仿宋_GB2312" w:hAnsi="Times New Roman" w:cs="Times New Roman"/>
                <w:sz w:val="28"/>
                <w:szCs w:val="28"/>
              </w:rPr>
            </w:pPr>
          </w:p>
        </w:tc>
      </w:tr>
      <w:tr w:rsidR="00A8297F" w:rsidRPr="00A8297F" w:rsidTr="00C34457">
        <w:trPr>
          <w:trHeight w:val="3008"/>
          <w:jc w:val="center"/>
        </w:trPr>
        <w:tc>
          <w:tcPr>
            <w:tcW w:w="8377" w:type="dxa"/>
            <w:gridSpan w:val="5"/>
            <w:tcBorders>
              <w:top w:val="single" w:sz="4" w:space="0" w:color="auto"/>
              <w:left w:val="single" w:sz="4" w:space="0" w:color="auto"/>
              <w:bottom w:val="single" w:sz="4" w:space="0" w:color="auto"/>
              <w:right w:val="single" w:sz="4" w:space="0" w:color="auto"/>
            </w:tcBorders>
          </w:tcPr>
          <w:p w:rsidR="00A8297F" w:rsidRPr="00A8297F" w:rsidRDefault="00A8297F" w:rsidP="00A8297F">
            <w:pPr>
              <w:rPr>
                <w:rFonts w:ascii="仿宋_GB2312" w:eastAsia="仿宋_GB2312" w:hAnsi="Times New Roman" w:cs="Times New Roman"/>
                <w:sz w:val="28"/>
                <w:szCs w:val="28"/>
              </w:rPr>
            </w:pPr>
            <w:r w:rsidRPr="00A8297F">
              <w:rPr>
                <w:rFonts w:ascii="仿宋_GB2312" w:eastAsia="仿宋_GB2312" w:hAnsi="Times New Roman" w:cs="Times New Roman" w:hint="eastAsia"/>
                <w:sz w:val="28"/>
                <w:szCs w:val="28"/>
              </w:rPr>
              <w:t>嘉宾简介：</w:t>
            </w:r>
          </w:p>
          <w:p w:rsidR="00A8297F" w:rsidRPr="00A8297F" w:rsidRDefault="00A8297F" w:rsidP="00A8297F">
            <w:pPr>
              <w:rPr>
                <w:rFonts w:ascii="仿宋_GB2312" w:eastAsia="仿宋_GB2312" w:hAnsi="Times New Roman" w:cs="Times New Roman"/>
                <w:sz w:val="28"/>
                <w:szCs w:val="28"/>
              </w:rPr>
            </w:pPr>
          </w:p>
          <w:p w:rsidR="00A8297F" w:rsidRPr="00A8297F" w:rsidRDefault="00A8297F" w:rsidP="00A8297F">
            <w:pPr>
              <w:rPr>
                <w:rFonts w:ascii="仿宋_GB2312" w:eastAsia="仿宋_GB2312" w:hAnsi="Times New Roman" w:cs="Times New Roman"/>
                <w:sz w:val="28"/>
                <w:szCs w:val="28"/>
              </w:rPr>
            </w:pPr>
          </w:p>
          <w:p w:rsidR="00A8297F" w:rsidRDefault="00A8297F" w:rsidP="00A8297F">
            <w:pPr>
              <w:rPr>
                <w:rFonts w:ascii="仿宋_GB2312" w:eastAsia="仿宋_GB2312" w:hAnsi="Times New Roman" w:cs="Times New Roman"/>
                <w:sz w:val="28"/>
                <w:szCs w:val="28"/>
              </w:rPr>
            </w:pPr>
          </w:p>
          <w:p w:rsidR="00C34457" w:rsidRDefault="00C34457" w:rsidP="00A8297F">
            <w:pPr>
              <w:rPr>
                <w:rFonts w:ascii="仿宋_GB2312" w:eastAsia="仿宋_GB2312" w:hAnsi="Times New Roman" w:cs="Times New Roman"/>
                <w:sz w:val="28"/>
                <w:szCs w:val="28"/>
              </w:rPr>
            </w:pPr>
          </w:p>
          <w:p w:rsidR="00C34457" w:rsidRPr="00A8297F" w:rsidRDefault="00C34457" w:rsidP="00A8297F">
            <w:pPr>
              <w:rPr>
                <w:rFonts w:ascii="仿宋_GB2312" w:eastAsia="仿宋_GB2312" w:hAnsi="Times New Roman" w:cs="Times New Roman"/>
                <w:sz w:val="28"/>
                <w:szCs w:val="28"/>
              </w:rPr>
            </w:pPr>
          </w:p>
        </w:tc>
      </w:tr>
    </w:tbl>
    <w:p w:rsidR="008852B6" w:rsidRDefault="008852B6"/>
    <w:sectPr w:rsidR="008852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B53" w:rsidRDefault="00D52B53" w:rsidP="00A8297F">
      <w:r>
        <w:separator/>
      </w:r>
    </w:p>
  </w:endnote>
  <w:endnote w:type="continuationSeparator" w:id="0">
    <w:p w:rsidR="00D52B53" w:rsidRDefault="00D52B53" w:rsidP="00A8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B53" w:rsidRDefault="00D52B53" w:rsidP="00A8297F">
      <w:r>
        <w:separator/>
      </w:r>
    </w:p>
  </w:footnote>
  <w:footnote w:type="continuationSeparator" w:id="0">
    <w:p w:rsidR="00D52B53" w:rsidRDefault="00D52B53" w:rsidP="00A82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A6"/>
    <w:rsid w:val="00052B1B"/>
    <w:rsid w:val="002B79D0"/>
    <w:rsid w:val="002D76AF"/>
    <w:rsid w:val="0065521C"/>
    <w:rsid w:val="006B251B"/>
    <w:rsid w:val="006C3429"/>
    <w:rsid w:val="007B364E"/>
    <w:rsid w:val="008060A6"/>
    <w:rsid w:val="008852B6"/>
    <w:rsid w:val="00915F42"/>
    <w:rsid w:val="009D7F20"/>
    <w:rsid w:val="00A53CE3"/>
    <w:rsid w:val="00A733B4"/>
    <w:rsid w:val="00A8297F"/>
    <w:rsid w:val="00B56940"/>
    <w:rsid w:val="00B825EE"/>
    <w:rsid w:val="00BE3B2D"/>
    <w:rsid w:val="00C34457"/>
    <w:rsid w:val="00CA5C40"/>
    <w:rsid w:val="00CB4E14"/>
    <w:rsid w:val="00CF0EA1"/>
    <w:rsid w:val="00D2251B"/>
    <w:rsid w:val="00D52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B9C61-91C2-40BF-B291-848FD36F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2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297F"/>
    <w:rPr>
      <w:sz w:val="18"/>
      <w:szCs w:val="18"/>
    </w:rPr>
  </w:style>
  <w:style w:type="paragraph" w:styleId="a4">
    <w:name w:val="footer"/>
    <w:basedOn w:val="a"/>
    <w:link w:val="Char0"/>
    <w:uiPriority w:val="99"/>
    <w:unhideWhenUsed/>
    <w:rsid w:val="00A8297F"/>
    <w:pPr>
      <w:tabs>
        <w:tab w:val="center" w:pos="4153"/>
        <w:tab w:val="right" w:pos="8306"/>
      </w:tabs>
      <w:snapToGrid w:val="0"/>
      <w:jc w:val="left"/>
    </w:pPr>
    <w:rPr>
      <w:sz w:val="18"/>
      <w:szCs w:val="18"/>
    </w:rPr>
  </w:style>
  <w:style w:type="character" w:customStyle="1" w:styleId="Char0">
    <w:name w:val="页脚 Char"/>
    <w:basedOn w:val="a0"/>
    <w:link w:val="a4"/>
    <w:uiPriority w:val="99"/>
    <w:rsid w:val="00A8297F"/>
    <w:rPr>
      <w:sz w:val="18"/>
      <w:szCs w:val="18"/>
    </w:rPr>
  </w:style>
  <w:style w:type="character" w:styleId="a5">
    <w:name w:val="annotation reference"/>
    <w:rsid w:val="00A8297F"/>
    <w:rPr>
      <w:sz w:val="21"/>
      <w:szCs w:val="21"/>
    </w:rPr>
  </w:style>
  <w:style w:type="paragraph" w:styleId="a6">
    <w:name w:val="annotation text"/>
    <w:basedOn w:val="a"/>
    <w:link w:val="Char1"/>
    <w:rsid w:val="00A8297F"/>
    <w:pPr>
      <w:jc w:val="left"/>
    </w:pPr>
    <w:rPr>
      <w:rFonts w:ascii="Times New Roman" w:eastAsia="宋体" w:hAnsi="Times New Roman" w:cs="Times New Roman"/>
      <w:szCs w:val="24"/>
    </w:rPr>
  </w:style>
  <w:style w:type="character" w:customStyle="1" w:styleId="Char1">
    <w:name w:val="批注文字 Char"/>
    <w:basedOn w:val="a0"/>
    <w:link w:val="a6"/>
    <w:rsid w:val="00A8297F"/>
    <w:rPr>
      <w:rFonts w:ascii="Times New Roman" w:eastAsia="宋体" w:hAnsi="Times New Roman" w:cs="Times New Roman"/>
      <w:szCs w:val="24"/>
    </w:rPr>
  </w:style>
  <w:style w:type="paragraph" w:styleId="a7">
    <w:name w:val="Balloon Text"/>
    <w:basedOn w:val="a"/>
    <w:link w:val="Char2"/>
    <w:uiPriority w:val="99"/>
    <w:semiHidden/>
    <w:unhideWhenUsed/>
    <w:rsid w:val="00A8297F"/>
    <w:rPr>
      <w:sz w:val="18"/>
      <w:szCs w:val="18"/>
    </w:rPr>
  </w:style>
  <w:style w:type="character" w:customStyle="1" w:styleId="Char2">
    <w:name w:val="批注框文本 Char"/>
    <w:basedOn w:val="a0"/>
    <w:link w:val="a7"/>
    <w:uiPriority w:val="99"/>
    <w:semiHidden/>
    <w:rsid w:val="00A829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caicai</dc:creator>
  <cp:keywords/>
  <dc:description/>
  <cp:lastModifiedBy>微软用户</cp:lastModifiedBy>
  <cp:revision>12</cp:revision>
  <dcterms:created xsi:type="dcterms:W3CDTF">2013-08-28T02:16:00Z</dcterms:created>
  <dcterms:modified xsi:type="dcterms:W3CDTF">2014-09-16T09:13:00Z</dcterms:modified>
</cp:coreProperties>
</file>